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5000" w:type="pct"/>
        <w:jc w:val="righ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329"/>
        <w:gridCol w:w="9027"/>
      </w:tblGrid>
      <w:tr w:rsidR="0075228A" w:rsidTr="00675557">
        <w:trPr>
          <w:jc w:val="right"/>
        </w:trPr>
        <w:tc>
          <w:tcPr>
            <w:tcW w:w="0" w:type="auto"/>
            <w:shd w:val="clear" w:color="auto" w:fill="ED7D31" w:themeFill="accent2"/>
            <w:vAlign w:val="center"/>
          </w:tcPr>
          <w:p w:rsidR="0075228A" w:rsidRDefault="0075228A" w:rsidP="00675557">
            <w:pPr>
              <w:pStyle w:val="a4"/>
              <w:rPr>
                <w:caps/>
                <w:color w:val="FFFFFF" w:themeColor="background1"/>
              </w:rPr>
            </w:pPr>
          </w:p>
        </w:tc>
        <w:tc>
          <w:tcPr>
            <w:tcW w:w="0" w:type="auto"/>
            <w:shd w:val="clear" w:color="auto" w:fill="ED7D31" w:themeFill="accent2"/>
            <w:vAlign w:val="center"/>
          </w:tcPr>
          <w:p w:rsidR="0075228A" w:rsidRPr="00821471" w:rsidRDefault="00534CBF" w:rsidP="00534CBF">
            <w:pPr>
              <w:pStyle w:val="a4"/>
              <w:jc w:val="center"/>
              <w:rPr>
                <w:rFonts w:ascii="ＭＳ ゴシック" w:eastAsia="ＭＳ ゴシック" w:hAnsi="ＭＳ ゴシック"/>
                <w:caps/>
                <w:color w:val="FFFFFF" w:themeColor="background1"/>
              </w:rPr>
            </w:pPr>
            <w:sdt>
              <w:sdtPr>
                <w:rPr>
                  <w:rFonts w:ascii="ＭＳ ゴシック" w:eastAsia="ＭＳ ゴシック" w:hAnsi="ＭＳ ゴシック" w:hint="eastAsia"/>
                  <w:caps/>
                  <w:color w:val="FFFFFF" w:themeColor="background1"/>
                  <w:kern w:val="0"/>
                  <w:sz w:val="24"/>
                </w:rPr>
                <w:alias w:val="タイトル"/>
                <w:tag w:val=""/>
                <w:id w:val="-773790484"/>
                <w:placeholder>
                  <w:docPart w:val="15A6A81945AF484AAD8192CE87FE2158"/>
                </w:placeholder>
                <w:dataBinding w:prefixMappings="xmlns:ns0='http://purl.org/dc/elements/1.1/' xmlns:ns1='http://schemas.openxmlformats.org/package/2006/metadata/core-properties' " w:xpath="/ns1:coreProperties[1]/ns0:title[1]" w:storeItemID="{6C3C8BC8-F283-45AE-878A-BAB7291924A1}"/>
                <w:text/>
              </w:sdtPr>
              <w:sdtContent>
                <w:r w:rsidRPr="00534CBF">
                  <w:rPr>
                    <w:rFonts w:ascii="ＭＳ ゴシック" w:eastAsia="ＭＳ ゴシック" w:hAnsi="ＭＳ ゴシック" w:hint="eastAsia"/>
                    <w:caps/>
                    <w:color w:val="FFFFFF" w:themeColor="background1"/>
                    <w:kern w:val="0"/>
                    <w:sz w:val="24"/>
                  </w:rPr>
                  <w:t>小千谷旅する案内帳「千の谷の物語と雅色の郷　小千谷」</w:t>
                </w:r>
              </w:sdtContent>
            </w:sdt>
          </w:p>
        </w:tc>
      </w:tr>
    </w:tbl>
    <w:p w:rsidR="0075228A" w:rsidRPr="0075228A" w:rsidRDefault="0075228A" w:rsidP="00553C30">
      <w:pPr>
        <w:ind w:rightChars="-340" w:right="-714"/>
        <w:jc w:val="left"/>
      </w:pPr>
    </w:p>
    <w:p w:rsidR="00553C30" w:rsidRDefault="00C33FDD" w:rsidP="00553C30">
      <w:pPr>
        <w:ind w:rightChars="-340" w:right="-714"/>
        <w:jc w:val="left"/>
      </w:pPr>
      <w:r w:rsidRPr="00C33FDD">
        <w:rPr>
          <w:noProof/>
        </w:rPr>
        <w:drawing>
          <wp:inline distT="0" distB="0" distL="0" distR="0" wp14:anchorId="4417E13D" wp14:editId="124890BE">
            <wp:extent cx="2970530" cy="1333500"/>
            <wp:effectExtent l="0" t="0" r="127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2999211" cy="1346375"/>
                    </a:xfrm>
                    <a:prstGeom prst="rect">
                      <a:avLst/>
                    </a:prstGeom>
                  </pic:spPr>
                </pic:pic>
              </a:graphicData>
            </a:graphic>
          </wp:inline>
        </w:drawing>
      </w:r>
      <w:r w:rsidR="00F24D46" w:rsidRPr="00F24D46">
        <w:rPr>
          <w:noProof/>
        </w:rPr>
        <w:t xml:space="preserve"> </w:t>
      </w:r>
      <w:r w:rsidR="00F24D46" w:rsidRPr="00F24D46">
        <w:rPr>
          <w:noProof/>
        </w:rPr>
        <w:drawing>
          <wp:inline distT="0" distB="0" distL="0" distR="0" wp14:anchorId="79C93F16" wp14:editId="0DF2ECBE">
            <wp:extent cx="2857500" cy="1905000"/>
            <wp:effectExtent l="0" t="0" r="0" b="0"/>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57500" cy="1905000"/>
                    </a:xfrm>
                    <a:prstGeom prst="rect">
                      <a:avLst/>
                    </a:prstGeom>
                  </pic:spPr>
                </pic:pic>
              </a:graphicData>
            </a:graphic>
          </wp:inline>
        </w:drawing>
      </w:r>
      <w:r w:rsidR="00821471">
        <w:br w:type="textWrapping" w:clear="all"/>
      </w:r>
    </w:p>
    <w:p w:rsidR="00553C30" w:rsidRDefault="00713ACE" w:rsidP="0024688B">
      <w:pPr>
        <w:ind w:rightChars="-340" w:right="-714"/>
        <w:jc w:val="center"/>
        <w:rPr>
          <w:rFonts w:ascii="ＭＳ ゴシック" w:eastAsia="ＭＳ ゴシック" w:hAnsi="ＭＳ ゴシック"/>
          <w:b/>
          <w:sz w:val="24"/>
        </w:rPr>
      </w:pPr>
      <w:r w:rsidRPr="00713ACE">
        <w:rPr>
          <w:rFonts w:ascii="ＭＳ ゴシック" w:eastAsia="ＭＳ ゴシック" w:hAnsi="ＭＳ ゴシック" w:hint="eastAsia"/>
          <w:b/>
          <w:sz w:val="24"/>
        </w:rPr>
        <w:t>小千谷縮・小千谷紬</w:t>
      </w:r>
    </w:p>
    <w:p w:rsidR="00A9378D" w:rsidRPr="00A9378D" w:rsidRDefault="00136B82" w:rsidP="00821471">
      <w:pPr>
        <w:ind w:rightChars="-340" w:right="-714"/>
        <w:rPr>
          <w:rFonts w:ascii="ＭＳ ゴシック" w:eastAsia="ＭＳ ゴシック" w:hAnsi="ＭＳ ゴシック"/>
          <w:b/>
          <w:sz w:val="24"/>
        </w:rPr>
      </w:pPr>
      <w:r>
        <w:rPr>
          <w:rFonts w:ascii="ＭＳ ゴシック" w:eastAsia="ＭＳ ゴシック" w:hAnsi="ＭＳ ゴシック" w:hint="eastAsia"/>
          <w:b/>
          <w:noProof/>
          <w:sz w:val="24"/>
        </w:rPr>
        <mc:AlternateContent>
          <mc:Choice Requires="wps">
            <w:drawing>
              <wp:anchor distT="0" distB="0" distL="114300" distR="114300" simplePos="0" relativeHeight="251659264" behindDoc="0" locked="0" layoutInCell="1" allowOverlap="1">
                <wp:simplePos x="0" y="0"/>
                <wp:positionH relativeFrom="column">
                  <wp:posOffset>4022</wp:posOffset>
                </wp:positionH>
                <wp:positionV relativeFrom="paragraph">
                  <wp:posOffset>17316</wp:posOffset>
                </wp:positionV>
                <wp:extent cx="5820123" cy="0"/>
                <wp:effectExtent l="0" t="0" r="9525" b="12700"/>
                <wp:wrapNone/>
                <wp:docPr id="3" name="直線コネクタ 3"/>
                <wp:cNvGraphicFramePr/>
                <a:graphic xmlns:a="http://schemas.openxmlformats.org/drawingml/2006/main">
                  <a:graphicData uri="http://schemas.microsoft.com/office/word/2010/wordprocessingShape">
                    <wps:wsp>
                      <wps:cNvCnPr/>
                      <wps:spPr>
                        <a:xfrm>
                          <a:off x="0" y="0"/>
                          <a:ext cx="5820123"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5E7AC987" id="直線コネクタ 3" o:spid="_x0000_s1026" style="position:absolute;left:0;text-align:left;z-index:251659264;visibility:visible;mso-wrap-style:square;mso-wrap-distance-left:9pt;mso-wrap-distance-top:0;mso-wrap-distance-right:9pt;mso-wrap-distance-bottom:0;mso-position-horizontal:absolute;mso-position-horizontal-relative:text;mso-position-vertical:absolute;mso-position-vertical-relative:text" from=".3pt,1.35pt" to="458.6pt,1.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" strokecolor="black [3200]" strokeweight=".5pt">
                <v:stroke joinstyle="miter"/>
              </v:line>
            </w:pict>
          </mc:Fallback>
        </mc:AlternateContent>
      </w:r>
    </w:p>
    <w:p w:rsidR="00553C30" w:rsidRPr="00A9378D" w:rsidRDefault="00553C30" w:rsidP="00553C30">
      <w:pPr>
        <w:ind w:rightChars="-340" w:right="-714"/>
        <w:jc w:val="left"/>
        <w:rPr>
          <w:rFonts w:ascii="ＭＳ ゴシック" w:eastAsia="ＭＳ ゴシック" w:hAnsi="ＭＳ ゴシック"/>
        </w:rPr>
      </w:pPr>
      <w:r w:rsidRPr="00A9378D">
        <w:rPr>
          <w:rFonts w:ascii="ＭＳ ゴシック" w:eastAsia="ＭＳ ゴシック" w:hAnsi="ＭＳ ゴシック" w:hint="eastAsia"/>
        </w:rPr>
        <w:t>ガイド案内</w:t>
      </w:r>
    </w:p>
    <w:p w:rsidR="00C75158" w:rsidRPr="00C75158" w:rsidRDefault="00C75158" w:rsidP="00C75158">
      <w:pPr>
        <w:pStyle w:val="a3"/>
        <w:numPr>
          <w:ilvl w:val="0"/>
          <w:numId w:val="3"/>
        </w:numPr>
        <w:ind w:leftChars="0" w:rightChars="-340" w:right="-714"/>
        <w:jc w:val="left"/>
        <w:rPr>
          <w:sz w:val="18"/>
          <w:szCs w:val="18"/>
        </w:rPr>
      </w:pPr>
      <w:r w:rsidRPr="00C75158">
        <w:rPr>
          <w:rFonts w:hint="eastAsia"/>
          <w:sz w:val="18"/>
          <w:szCs w:val="18"/>
        </w:rPr>
        <w:t>小千谷縮　【ユネスコ無形文化遺産】　【重要無形文化財】　【伝統的工芸品】</w:t>
      </w:r>
    </w:p>
    <w:p w:rsidR="00C75158" w:rsidRPr="00C75158" w:rsidRDefault="00C75158" w:rsidP="00C75158">
      <w:pPr>
        <w:pStyle w:val="a3"/>
        <w:numPr>
          <w:ilvl w:val="0"/>
          <w:numId w:val="3"/>
        </w:numPr>
        <w:ind w:leftChars="0" w:rightChars="-340" w:right="-714"/>
        <w:jc w:val="left"/>
        <w:rPr>
          <w:sz w:val="18"/>
          <w:szCs w:val="18"/>
        </w:rPr>
      </w:pPr>
      <w:r w:rsidRPr="00C75158">
        <w:rPr>
          <w:rFonts w:hint="eastAsia"/>
          <w:sz w:val="18"/>
          <w:szCs w:val="18"/>
        </w:rPr>
        <w:t>夏の着物の代表各で、緯糸に強い撚りを掛けて織り上げた反物の一反一反を手で湯もみすることで布面に「シボ」のある生地になります。古来の製法の要件を満たすものは昭和</w:t>
      </w:r>
      <w:r w:rsidRPr="00C75158">
        <w:rPr>
          <w:sz w:val="18"/>
          <w:szCs w:val="18"/>
        </w:rPr>
        <w:t>30年（1955年）に重要無形文化財、昭和50年（1975年）に伝統的工芸品、そして平成21年（2009年）にユネスコの無形文化遺産に指定・登録されています。</w:t>
      </w:r>
    </w:p>
    <w:p w:rsidR="00C75158" w:rsidRPr="00C75158" w:rsidRDefault="00C75158" w:rsidP="00C75158">
      <w:pPr>
        <w:pStyle w:val="a3"/>
        <w:numPr>
          <w:ilvl w:val="0"/>
          <w:numId w:val="3"/>
        </w:numPr>
        <w:ind w:leftChars="0" w:rightChars="-340" w:right="-714"/>
        <w:jc w:val="left"/>
        <w:rPr>
          <w:sz w:val="18"/>
          <w:szCs w:val="18"/>
        </w:rPr>
      </w:pPr>
      <w:r w:rsidRPr="00C75158">
        <w:rPr>
          <w:rFonts w:hint="eastAsia"/>
          <w:sz w:val="18"/>
          <w:szCs w:val="18"/>
        </w:rPr>
        <w:t>小千谷縮の製造は近代化も進み、より多くの方に親しんでいただけるよう機械化も図られています。そのため古来からの全て手作業による作り方と比べてもより多くの製品を安定した品質で生産することが可能になり、図柄や色・種類も時代とともに進化して豊富になりました。</w:t>
      </w:r>
    </w:p>
    <w:p w:rsidR="00C75158" w:rsidRDefault="00C75158" w:rsidP="00C75158">
      <w:pPr>
        <w:pStyle w:val="a3"/>
        <w:numPr>
          <w:ilvl w:val="0"/>
          <w:numId w:val="3"/>
        </w:numPr>
        <w:ind w:leftChars="0" w:rightChars="-340" w:right="-714"/>
        <w:jc w:val="left"/>
        <w:rPr>
          <w:sz w:val="18"/>
          <w:szCs w:val="18"/>
        </w:rPr>
      </w:pPr>
      <w:r w:rsidRPr="00C75158">
        <w:rPr>
          <w:rFonts w:hint="eastAsia"/>
          <w:sz w:val="18"/>
          <w:szCs w:val="18"/>
        </w:rPr>
        <w:t>小千谷縮は風通しが良く独特の清涼感とシャリ感があり、軽くて着心地も爽やかなため、着物や浴衣などの和装だけでなくシャツやジャケットなどの洋装品や様々な和雑貨などにも積極的に取り入れられています。</w:t>
      </w:r>
    </w:p>
    <w:p w:rsidR="00C75158" w:rsidRDefault="00C75158" w:rsidP="00C75158">
      <w:pPr>
        <w:pStyle w:val="a3"/>
        <w:ind w:leftChars="0" w:left="630" w:rightChars="-340" w:right="-714"/>
        <w:jc w:val="left"/>
        <w:rPr>
          <w:sz w:val="18"/>
          <w:szCs w:val="18"/>
        </w:rPr>
      </w:pPr>
    </w:p>
    <w:p w:rsidR="00C75158" w:rsidRPr="00C75158" w:rsidRDefault="00C75158" w:rsidP="00C75158">
      <w:pPr>
        <w:pStyle w:val="a3"/>
        <w:numPr>
          <w:ilvl w:val="0"/>
          <w:numId w:val="3"/>
        </w:numPr>
        <w:ind w:leftChars="0" w:rightChars="-340" w:right="-714"/>
        <w:jc w:val="left"/>
        <w:rPr>
          <w:sz w:val="18"/>
          <w:szCs w:val="18"/>
        </w:rPr>
      </w:pPr>
      <w:r w:rsidRPr="00C75158">
        <w:rPr>
          <w:rFonts w:hint="eastAsia"/>
          <w:sz w:val="18"/>
          <w:szCs w:val="18"/>
        </w:rPr>
        <w:t>小千谷紬　【伝統的工芸品】</w:t>
      </w:r>
    </w:p>
    <w:p w:rsidR="00553C30" w:rsidRPr="00C75158" w:rsidRDefault="00C75158" w:rsidP="00C75158">
      <w:pPr>
        <w:pStyle w:val="a3"/>
        <w:ind w:leftChars="0" w:left="630" w:rightChars="-340" w:right="-714"/>
        <w:jc w:val="left"/>
      </w:pPr>
      <w:r w:rsidRPr="00C75158">
        <w:rPr>
          <w:rFonts w:hint="eastAsia"/>
          <w:sz w:val="18"/>
          <w:szCs w:val="18"/>
        </w:rPr>
        <w:t>小千谷縮の技法をいかして、江戸時代中期から織り始められました。</w:t>
      </w:r>
      <w:r w:rsidRPr="00C75158">
        <w:rPr>
          <w:sz w:val="18"/>
          <w:szCs w:val="18"/>
        </w:rPr>
        <w:t xml:space="preserve"> もともとは自家用の繭から糸を紡いだ玉糸の絹織物でしたが、真綿の手紡糸を使用したり、様々な種類の繭の糸を使うなどして、風合いに改良がなされ、さらに緯糸の絣模様で織りなす繊細な曲線を活かした豪華な柄ゆきのものが織られるようになりました。 古くから縞や絣、無地のほかに白紬が織られています。</w:t>
      </w:r>
      <w:r w:rsidR="00C216FD">
        <w:rPr>
          <w:sz w:val="18"/>
          <w:szCs w:val="18"/>
        </w:rPr>
        <w:br/>
      </w:r>
    </w:p>
    <w:p w:rsidR="00553C30" w:rsidRPr="00A9378D" w:rsidRDefault="00553C30" w:rsidP="00553C30">
      <w:pPr>
        <w:ind w:rightChars="-340" w:right="-714"/>
        <w:jc w:val="left"/>
        <w:rPr>
          <w:rFonts w:ascii="ＭＳ ゴシック" w:eastAsia="ＭＳ ゴシック" w:hAnsi="ＭＳ ゴシック"/>
        </w:rPr>
      </w:pPr>
      <w:r w:rsidRPr="00A9378D">
        <w:rPr>
          <w:rFonts w:ascii="ＭＳ ゴシック" w:eastAsia="ＭＳ ゴシック" w:hAnsi="ＭＳ ゴシック" w:hint="eastAsia"/>
        </w:rPr>
        <w:t>エピソード</w:t>
      </w:r>
    </w:p>
    <w:p w:rsidR="00880469" w:rsidRDefault="00AE61B1" w:rsidP="004425D4">
      <w:pPr>
        <w:pStyle w:val="a3"/>
        <w:numPr>
          <w:ilvl w:val="0"/>
          <w:numId w:val="2"/>
        </w:numPr>
        <w:ind w:leftChars="0"/>
        <w:jc w:val="left"/>
      </w:pPr>
      <w:r w:rsidRPr="00AE61B1">
        <w:rPr>
          <w:rFonts w:hint="eastAsia"/>
          <w:sz w:val="18"/>
          <w:szCs w:val="18"/>
        </w:rPr>
        <w:t>江戸時代後期の随筆家、鈴木牧之（すずきぼくし）は雪国越後の生活を紹介した「北越雪譜（ほくえつせっぷ）」の中で、小千谷縮を『雪中に糸となし　雪中に織り　雪水に濯ぎ　雪上に晒す　雪ありて縮あり　雪こそ縮の親というべし』と言っています。豪雪という厳しい自然環境の中で育った小千谷縮。時代は変わってもその心は色あせることなく現代の縮作りに生かされています。</w:t>
      </w:r>
    </w:p>
    <w:p w:rsidR="00880469" w:rsidRPr="00A9378D" w:rsidRDefault="00880469" w:rsidP="00880469">
      <w:pPr>
        <w:ind w:rightChars="-340" w:right="-714"/>
        <w:jc w:val="left"/>
        <w:rPr>
          <w:rFonts w:ascii="ＭＳ ゴシック" w:eastAsia="ＭＳ ゴシック" w:hAnsi="ＭＳ ゴシック"/>
        </w:rPr>
      </w:pPr>
      <w:r w:rsidRPr="00A9378D">
        <w:rPr>
          <w:rFonts w:ascii="ＭＳ ゴシック" w:eastAsia="ＭＳ ゴシック" w:hAnsi="ＭＳ ゴシック" w:hint="eastAsia"/>
        </w:rPr>
        <w:t>メモ</w:t>
      </w:r>
    </w:p>
    <w:p w:rsidR="00880469" w:rsidRPr="00553C30" w:rsidRDefault="00880469" w:rsidP="00880469">
      <w:pPr>
        <w:ind w:rightChars="-340" w:right="-714"/>
        <w:jc w:val="left"/>
      </w:pPr>
    </w:p>
    <w:sectPr w:rsidR="00880469" w:rsidRPr="00553C30" w:rsidSect="0075228A">
      <w:pgSz w:w="11900" w:h="16840"/>
      <w:pgMar w:top="641" w:right="1268" w:bottom="1701" w:left="1276"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338B7" w:rsidRDefault="004338B7" w:rsidP="008D2139">
      <w:r>
        <w:separator/>
      </w:r>
    </w:p>
  </w:endnote>
  <w:endnote w:type="continuationSeparator" w:id="0">
    <w:p w:rsidR="004338B7" w:rsidRDefault="004338B7" w:rsidP="008D213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338B7" w:rsidRDefault="004338B7" w:rsidP="008D2139">
      <w:r>
        <w:separator/>
      </w:r>
    </w:p>
  </w:footnote>
  <w:footnote w:type="continuationSeparator" w:id="0">
    <w:p w:rsidR="004338B7" w:rsidRDefault="004338B7" w:rsidP="008D213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B2629BB"/>
    <w:multiLevelType w:val="hybridMultilevel"/>
    <w:tmpl w:val="513A7FD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 w15:restartNumberingAfterBreak="0">
    <w:nsid w:val="552944FF"/>
    <w:multiLevelType w:val="hybridMultilevel"/>
    <w:tmpl w:val="799CDC1C"/>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 w15:restartNumberingAfterBreak="0">
    <w:nsid w:val="7A6B2705"/>
    <w:multiLevelType w:val="hybridMultilevel"/>
    <w:tmpl w:val="DB6EA8A6"/>
    <w:lvl w:ilvl="0" w:tplc="04090001">
      <w:start w:val="1"/>
      <w:numFmt w:val="bullet"/>
      <w:lvlText w:val=""/>
      <w:lvlJc w:val="left"/>
      <w:pPr>
        <w:ind w:left="630" w:hanging="420"/>
      </w:pPr>
      <w:rPr>
        <w:rFonts w:ascii="Wingdings" w:hAnsi="Wingdings" w:hint="default"/>
      </w:rPr>
    </w:lvl>
    <w:lvl w:ilvl="1" w:tplc="718C9F74">
      <w:numFmt w:val="bullet"/>
      <w:lvlText w:val="●"/>
      <w:lvlJc w:val="left"/>
      <w:pPr>
        <w:ind w:left="990" w:hanging="360"/>
      </w:pPr>
      <w:rPr>
        <w:rFonts w:ascii="游明朝" w:eastAsia="游明朝" w:hAnsi="游明朝" w:cstheme="minorBidi" w:hint="eastAsia"/>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1"/>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C30"/>
    <w:rsid w:val="00017C96"/>
    <w:rsid w:val="00136B82"/>
    <w:rsid w:val="001F3068"/>
    <w:rsid w:val="0024688B"/>
    <w:rsid w:val="00353D25"/>
    <w:rsid w:val="004338B7"/>
    <w:rsid w:val="00437213"/>
    <w:rsid w:val="004425D4"/>
    <w:rsid w:val="005276E4"/>
    <w:rsid w:val="00534CBF"/>
    <w:rsid w:val="00553C30"/>
    <w:rsid w:val="005743A0"/>
    <w:rsid w:val="005C7AB0"/>
    <w:rsid w:val="00713ACE"/>
    <w:rsid w:val="0075228A"/>
    <w:rsid w:val="007D3B13"/>
    <w:rsid w:val="00821471"/>
    <w:rsid w:val="00880469"/>
    <w:rsid w:val="008D2139"/>
    <w:rsid w:val="0091756F"/>
    <w:rsid w:val="0092486D"/>
    <w:rsid w:val="00A90A7F"/>
    <w:rsid w:val="00A9378D"/>
    <w:rsid w:val="00AA49F9"/>
    <w:rsid w:val="00AE61B1"/>
    <w:rsid w:val="00B71F62"/>
    <w:rsid w:val="00C216FD"/>
    <w:rsid w:val="00C33FDD"/>
    <w:rsid w:val="00C36915"/>
    <w:rsid w:val="00C75158"/>
    <w:rsid w:val="00E0096A"/>
    <w:rsid w:val="00EC2A93"/>
    <w:rsid w:val="00F24451"/>
    <w:rsid w:val="00F24D4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ACA07B65-1881-9147-9AEE-D764CF264F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53C30"/>
    <w:pPr>
      <w:ind w:leftChars="400" w:left="840"/>
    </w:pPr>
  </w:style>
  <w:style w:type="paragraph" w:styleId="a4">
    <w:name w:val="header"/>
    <w:basedOn w:val="a"/>
    <w:link w:val="a5"/>
    <w:uiPriority w:val="99"/>
    <w:unhideWhenUsed/>
    <w:rsid w:val="008D2139"/>
    <w:pPr>
      <w:tabs>
        <w:tab w:val="center" w:pos="4252"/>
        <w:tab w:val="right" w:pos="8504"/>
      </w:tabs>
      <w:snapToGrid w:val="0"/>
    </w:pPr>
  </w:style>
  <w:style w:type="character" w:customStyle="1" w:styleId="a5">
    <w:name w:val="ヘッダー (文字)"/>
    <w:basedOn w:val="a0"/>
    <w:link w:val="a4"/>
    <w:uiPriority w:val="99"/>
    <w:rsid w:val="008D2139"/>
  </w:style>
  <w:style w:type="paragraph" w:styleId="a6">
    <w:name w:val="footer"/>
    <w:basedOn w:val="a"/>
    <w:link w:val="a7"/>
    <w:uiPriority w:val="99"/>
    <w:unhideWhenUsed/>
    <w:rsid w:val="008D2139"/>
    <w:pPr>
      <w:tabs>
        <w:tab w:val="center" w:pos="4252"/>
        <w:tab w:val="right" w:pos="8504"/>
      </w:tabs>
      <w:snapToGrid w:val="0"/>
    </w:pPr>
  </w:style>
  <w:style w:type="character" w:customStyle="1" w:styleId="a7">
    <w:name w:val="フッター (文字)"/>
    <w:basedOn w:val="a0"/>
    <w:link w:val="a6"/>
    <w:uiPriority w:val="99"/>
    <w:rsid w:val="008D2139"/>
  </w:style>
  <w:style w:type="paragraph" w:styleId="a8">
    <w:name w:val="Balloon Text"/>
    <w:basedOn w:val="a"/>
    <w:link w:val="a9"/>
    <w:uiPriority w:val="99"/>
    <w:semiHidden/>
    <w:unhideWhenUsed/>
    <w:rsid w:val="00534CB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34CBF"/>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93369">
      <w:bodyDiv w:val="1"/>
      <w:marLeft w:val="0"/>
      <w:marRight w:val="0"/>
      <w:marTop w:val="0"/>
      <w:marBottom w:val="0"/>
      <w:divBdr>
        <w:top w:val="none" w:sz="0" w:space="0" w:color="auto"/>
        <w:left w:val="none" w:sz="0" w:space="0" w:color="auto"/>
        <w:bottom w:val="none" w:sz="0" w:space="0" w:color="auto"/>
        <w:right w:val="none" w:sz="0" w:space="0" w:color="auto"/>
      </w:divBdr>
    </w:div>
    <w:div w:id="71239682">
      <w:bodyDiv w:val="1"/>
      <w:marLeft w:val="0"/>
      <w:marRight w:val="0"/>
      <w:marTop w:val="0"/>
      <w:marBottom w:val="0"/>
      <w:divBdr>
        <w:top w:val="none" w:sz="0" w:space="0" w:color="auto"/>
        <w:left w:val="none" w:sz="0" w:space="0" w:color="auto"/>
        <w:bottom w:val="none" w:sz="0" w:space="0" w:color="auto"/>
        <w:right w:val="none" w:sz="0" w:space="0" w:color="auto"/>
      </w:divBdr>
    </w:div>
    <w:div w:id="15336146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15A6A81945AF484AAD8192CE87FE2158"/>
        <w:category>
          <w:name w:val="全般"/>
          <w:gallery w:val="placeholder"/>
        </w:category>
        <w:types>
          <w:type w:val="bbPlcHdr"/>
        </w:types>
        <w:behaviors>
          <w:behavior w:val="content"/>
        </w:behaviors>
        <w:guid w:val="{FABCEF6F-ABD4-CB43-8223-1C0CE5D9CEFC}"/>
      </w:docPartPr>
      <w:docPartBody>
        <w:p w:rsidR="00A1206C" w:rsidRDefault="00B96B03" w:rsidP="00B96B03">
          <w:pPr>
            <w:pStyle w:val="15A6A81945AF484AAD8192CE87FE2158"/>
          </w:pPr>
          <w:r>
            <w:rPr>
              <w:caps/>
              <w:color w:val="FFFFFF" w:themeColor="background1"/>
              <w:lang w:val="ja-JP"/>
            </w:rPr>
            <w:t>[</w:t>
          </w:r>
          <w:r>
            <w:rPr>
              <w:caps/>
              <w:color w:val="FFFFFF" w:themeColor="background1"/>
              <w:lang w:val="ja-JP"/>
            </w:rPr>
            <w:t>文書のタイトル</w:t>
          </w:r>
          <w:r>
            <w:rPr>
              <w:caps/>
              <w:color w:val="FFFFFF" w:themeColor="background1"/>
              <w:lang w:val="ja-JP"/>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游明朝">
    <w:panose1 w:val="02020400000000000000"/>
    <w:charset w:val="80"/>
    <w:family w:val="roman"/>
    <w:pitch w:val="variable"/>
    <w:sig w:usb0="800002E7" w:usb1="2AC7FCF0"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bordersDoNotSurroundHeader/>
  <w:bordersDoNotSurroundFooter/>
  <w:revisionView w:inkAnnotations="0"/>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6B03"/>
    <w:rsid w:val="00033C38"/>
    <w:rsid w:val="004E0155"/>
    <w:rsid w:val="007C32F2"/>
    <w:rsid w:val="00A1206C"/>
    <w:rsid w:val="00A20AEB"/>
    <w:rsid w:val="00B96B03"/>
    <w:rsid w:val="00C8233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99E0BEED67ED846A6FD780E2E71EBEA">
    <w:name w:val="399E0BEED67ED846A6FD780E2E71EBEA"/>
    <w:rsid w:val="00B96B03"/>
    <w:pPr>
      <w:widowControl w:val="0"/>
      <w:jc w:val="both"/>
    </w:pPr>
  </w:style>
  <w:style w:type="paragraph" w:customStyle="1" w:styleId="15A6A81945AF484AAD8192CE87FE2158">
    <w:name w:val="15A6A81945AF484AAD8192CE87FE2158"/>
    <w:rsid w:val="00B96B03"/>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93D70C-57CC-4237-A33F-8FEDC3D557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Pages>
  <Words>126</Words>
  <Characters>724</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おぢや旅するガイドシート「千の谷の物語と雅色の里　小千谷」</vt:lpstr>
    </vt:vector>
  </TitlesOfParts>
  <Company/>
  <LinksUpToDate>false</LinksUpToDate>
  <CharactersWithSpaces>849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小千谷旅する案内帳「千の谷の物語と雅色の郷　小千谷」</dc:title>
  <dc:subject/>
  <dc:creator>久保田邦彦</dc:creator>
  <cp:keywords/>
  <dc:description/>
  <cp:lastModifiedBy>occi03</cp:lastModifiedBy>
  <cp:revision>10</cp:revision>
  <cp:lastPrinted>2019-02-05T01:49:00Z</cp:lastPrinted>
  <dcterms:created xsi:type="dcterms:W3CDTF">2019-01-11T04:14:00Z</dcterms:created>
  <dcterms:modified xsi:type="dcterms:W3CDTF">2019-02-05T01:49:00Z</dcterms:modified>
</cp:coreProperties>
</file>